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84" w:rsidRPr="00DF4884" w:rsidRDefault="00DF4884" w:rsidP="00DF4884">
      <w:pPr>
        <w:pStyle w:val="1"/>
      </w:pPr>
      <w:bookmarkStart w:id="0" w:name="_GoBack"/>
      <w:r w:rsidRPr="00DF4884">
        <w:t>Когда геном важен. Своя корова нужнее той, что из-за моря</w:t>
      </w:r>
    </w:p>
    <w:p w:rsidR="00DF4884" w:rsidRDefault="00DF4884" w:rsidP="00DF4884">
      <w:pPr>
        <w:pStyle w:val="a3"/>
      </w:pPr>
    </w:p>
    <w:p w:rsidR="00DF4884" w:rsidRDefault="00DF4884" w:rsidP="00DF4884">
      <w:pPr>
        <w:pStyle w:val="a3"/>
      </w:pPr>
      <w:r w:rsidRPr="00DF4884">
        <w:t>Андрей С</w:t>
      </w:r>
      <w:r w:rsidRPr="00DF4884">
        <w:t xml:space="preserve">убботин </w:t>
      </w:r>
    </w:p>
    <w:p w:rsidR="00DF4884" w:rsidRDefault="00DF4884" w:rsidP="00DF4884">
      <w:pPr>
        <w:pStyle w:val="a3"/>
      </w:pPr>
    </w:p>
    <w:p w:rsidR="006E5A76" w:rsidRDefault="006E5A76" w:rsidP="006E5A76">
      <w:pPr>
        <w:pStyle w:val="a3"/>
      </w:pPr>
      <w:r>
        <w:t>Как удовлетворить потребности людей в продуктах питания животного происхождения? Как минимум, добиваться конкурентоспособности отечественных племенных ресурсов и устойчивости сельхозпроизводства. А для этого в условиях промышленных технологий необходимо совершенствовать методы селекции, которые сегодня базируются на генетических и геномных разработках ученых.</w:t>
      </w:r>
    </w:p>
    <w:p w:rsidR="006E5A76" w:rsidRDefault="006E5A76" w:rsidP="006E5A76">
      <w:pPr>
        <w:pStyle w:val="a3"/>
      </w:pPr>
      <w:r>
        <w:t>Цель — получить высокопродуктивные поголовья крупнорогатого скота, свободные от наследственных заболеваний, устойчивые в производстве мясной продукции. Говоря простым языком, стада, отары животных, которые легко адаптируются к переменам погоды, даже климата, к потребностям рынка.</w:t>
      </w:r>
    </w:p>
    <w:p w:rsidR="006E5A76" w:rsidRDefault="006E5A76" w:rsidP="006E5A76">
      <w:pPr>
        <w:pStyle w:val="a3"/>
      </w:pPr>
      <w:r>
        <w:t>Сегодня для этого, утверждают ученые, должен быть обеспечен высокий уровень генетического разнообразия локальных пород сельскохозяйственных животных. Тех самых, что, живя в определенной местности, на протяжении веков сформировали в своем организме уникальный набор аллелей, которые и обеспечивают характеристики, наиболее полно служащие потребностям человека в здоровой пище.</w:t>
      </w:r>
    </w:p>
    <w:p w:rsidR="006E5A76" w:rsidRDefault="006E5A76" w:rsidP="006E5A76">
      <w:pPr>
        <w:pStyle w:val="a3"/>
      </w:pPr>
      <w:r>
        <w:t>Однако последнюю треть века мы были ориентированы на использование ограниченного числа зарубежных пород, они вроде были лучше. В результате этого численность отечественных ресурсов скота за последние 25 лет драматически снизилась. По ряду пород — более чем в 10 раз.</w:t>
      </w:r>
    </w:p>
    <w:p w:rsidR="006E5A76" w:rsidRDefault="006E5A76" w:rsidP="006E5A76">
      <w:pPr>
        <w:pStyle w:val="a3"/>
      </w:pPr>
      <w:r>
        <w:t>А это чревато рисками для нашего сельского хозяйства в будущем. Поэтому сохранение биоразнообразия стало одной из приоритетных задач научных исследований и практического животноводства в современной России.</w:t>
      </w:r>
    </w:p>
    <w:p w:rsidR="006E5A76" w:rsidRDefault="006E5A76" w:rsidP="006E5A76">
      <w:pPr>
        <w:pStyle w:val="a3"/>
      </w:pPr>
      <w:r>
        <w:t>— Ресурсы племенных животных страны представлены сегодня 252 породами 31 вида скота, птицы, пушных зверей, кроликов… Несмотря на то, что задача сохранения генофонда малочисленных и исчезающих пород закреплена в Федеральном законе «О племенном животноводстве», создаваемые согласно положениям этого закона хозяйства не в состоянии полностью решить задачу сохранения биоразнообразия, — считает директор Федерального исследовательского центра Всероссийского института животноводства им. Л.К.Эрнста (ФИЦ ВИЖ) доктор биологических наук, профессор, академик Наталия ЗИНОВЬЕВА. Она — специалист по реконструкции демографической истории и поиска отпечатков селекции у отечественных пород крупного рогатого скота на основе полногеномного анализа современных и исторических образцов. Ее работы поддержаны Российским научным фондом (грант №19-76-20012).</w:t>
      </w:r>
    </w:p>
    <w:p w:rsidR="006E5A76" w:rsidRDefault="006E5A76" w:rsidP="006E5A76">
      <w:pPr>
        <w:pStyle w:val="a3"/>
      </w:pPr>
      <w:r>
        <w:t>— Племенные хозяйства ориентированы на производство и реализацию животноводческой продукции. Задачу проведения глубоких научных исследований им не ставят.</w:t>
      </w:r>
    </w:p>
    <w:p w:rsidR="006E5A76" w:rsidRDefault="006E5A76" w:rsidP="006E5A76">
      <w:pPr>
        <w:pStyle w:val="a3"/>
      </w:pPr>
      <w:r>
        <w:t>Пока большинство отечественных пород по уровню продуктивности уступает зарубежным. Так, коровы голштинской черно-пестрой породы — основной, используемой в промышленном производстве молока в стране, — по результатам 2022 года в среднем давали удой 9526 кг молока.</w:t>
      </w:r>
    </w:p>
    <w:p w:rsidR="006E5A76" w:rsidRDefault="006E5A76" w:rsidP="006E5A76">
      <w:pPr>
        <w:pStyle w:val="a3"/>
      </w:pPr>
      <w:r>
        <w:t>А отечественные, скажем, бестужевская — 4453 кг, красная степная — 5498, красная горбатовская — 5626, сычевская — 4498 и т. д. Как следствие, численность российских пород крупнорогатого скота постоянно снижается, а на оставшейся части поголовья практикуется поглотительное скрещивание с зарубежными породами. И это ведет страну к потере уникальных, ценных генотипов, — констатирует Наталия Анатольевна. — Кроме того, после отказа от племенного статуса (даже на основании решения собственника хозяйства) оно оказывается свободно от обязательств по сохранению генетических ресурсов.</w:t>
      </w:r>
    </w:p>
    <w:p w:rsidR="006E5A76" w:rsidRDefault="006E5A76" w:rsidP="006E5A76">
      <w:pPr>
        <w:pStyle w:val="a3"/>
      </w:pPr>
      <w:r>
        <w:t>По мнению академика, важнейшей задачей частной генетики и геномики животных должно стать проведение исследований, направленных на оценку современных пород как носителей уникальных форм изменчивости. По сути, необходимо найти ответы на вопросы, сохранились ли в современных российских популяциях домашних животных аутентичные компоненты, отличающие их от зарубежных пород, и если да, то определить животных, являющихся их носителями.</w:t>
      </w:r>
    </w:p>
    <w:p w:rsidR="006E5A76" w:rsidRDefault="006E5A76" w:rsidP="006E5A76">
      <w:pPr>
        <w:pStyle w:val="a3"/>
      </w:pPr>
      <w:r>
        <w:t>— Исследование современных популяций отечественного скота даже с использованием такого мощного инструмента, как полногеномный анализ, не всегда позволяет однозначно интерпретировать полученные результаты с точки зрения демографической истории пород, — отметила Наталия Зиновьева.</w:t>
      </w:r>
    </w:p>
    <w:p w:rsidR="006E5A76" w:rsidRDefault="006E5A76" w:rsidP="006E5A76">
      <w:pPr>
        <w:pStyle w:val="a3"/>
      </w:pPr>
      <w:r>
        <w:t>— Это связано с тем, что аллелофонд современных популяций как российских пород, так и пород, предположительно, принимавших участие в их формировании, в процессе развития подвергся существенным изменениям.</w:t>
      </w:r>
    </w:p>
    <w:p w:rsidR="006E5A76" w:rsidRDefault="006E5A76" w:rsidP="006E5A76">
      <w:pPr>
        <w:pStyle w:val="a3"/>
      </w:pPr>
      <w:r>
        <w:t>С одной стороны, это вызвано влиянием меняющихся условий внешней среды, с другой — корректировкой направлений и методов селекции. Иной причиной, затрудняющей идентификацию аутентичных генетических компонентов у современных популяций, является активно практикуемое в последние десятилетия использование кроссбридинга с высокопродуктивными трансграничными породами.</w:t>
      </w:r>
    </w:p>
    <w:p w:rsidR="006E5A76" w:rsidRDefault="006E5A76" w:rsidP="006E5A76">
      <w:pPr>
        <w:pStyle w:val="a3"/>
      </w:pPr>
      <w:r>
        <w:t>По мнению профессора, информационная значимость результатов исследований демографической истории пород, полученных молекулярно-генетическими методами, может быть существенно повышена за счет вовлечения в работу исторических образцов ДНК животных, существовавших до начала использования интенсивной селекции (с середины XX века).</w:t>
      </w:r>
    </w:p>
    <w:p w:rsidR="006E5A76" w:rsidRDefault="006E5A76" w:rsidP="006E5A76">
      <w:pPr>
        <w:pStyle w:val="a3"/>
      </w:pPr>
      <w:r>
        <w:t>Благодаря поддержке РНФ нам удалось заложить в нашем центре новые научные направления и развить недостающие компетенции, что и определило готовность к решению приоритетных задач научно-технологического развития страны.</w:t>
      </w:r>
    </w:p>
    <w:p w:rsidR="006E5A76" w:rsidRDefault="006E5A76" w:rsidP="006E5A76">
      <w:pPr>
        <w:pStyle w:val="a3"/>
      </w:pPr>
      <w:r>
        <w:t>А цель проекта — изучение изменчивости генофондов отечественных пород крупного рогатого скота на основании проведения комплексных сравнительных молекулярно-генетических исследований современных и исторических (музейных) образцов, датированных концом XIX — серединой XX века.</w:t>
      </w:r>
    </w:p>
    <w:p w:rsidR="006E5A76" w:rsidRDefault="006E5A76" w:rsidP="006E5A76">
      <w:pPr>
        <w:pStyle w:val="a3"/>
      </w:pPr>
      <w:r>
        <w:lastRenderedPageBreak/>
        <w:t>В своих исследованиях источником ДНК мы используем современные образцы (кровь, ушные выщипы) от животных отечественных пород крупного рогатого скота, а также исторические образцы (костная ткань), взятые из черепов, хранящихся в Музее животноводства им. Е.Ф.Лискуна РГАУ — МСХА им. К.А.Тимирязева. Отмечу, коллекционные фонды музея насчитывают более 350 образцов черепов более 20 локальных популяций скота.</w:t>
      </w:r>
    </w:p>
    <w:p w:rsidR="006E5A76" w:rsidRDefault="006E5A76" w:rsidP="006E5A76">
      <w:pPr>
        <w:pStyle w:val="a3"/>
      </w:pPr>
      <w:r>
        <w:t>Уже первые проведенные исследования геномов 10 пород показали, что отечественные генетические ресурсы сохранили свои уникальные геномные компоненты, отличающие их от всех других пород Евразии. Это позволяет рассматривать родные породы в качестве резерва уникальных форм изменчивости, необходимого для обеспечения устойчивости агросистем.</w:t>
      </w:r>
    </w:p>
    <w:p w:rsidR="006E5A76" w:rsidRDefault="006E5A76" w:rsidP="006E5A76">
      <w:pPr>
        <w:pStyle w:val="a3"/>
      </w:pPr>
      <w:r>
        <w:t>Для получения более объективной информации исследованы различные типы полиморфизмов, включая микросателлиты, полиморфизмы митохондриальной ДНК, выявляемые на основе секвенирования полных митохондриальных геномов, однонуклеотидные полиморфизмы (SNP), идентифицируемые на основе полногеномного анализа с использованием ДНК-чипов высокой плотности.</w:t>
      </w:r>
    </w:p>
    <w:p w:rsidR="006E5A76" w:rsidRDefault="006E5A76" w:rsidP="006E5A76">
      <w:pPr>
        <w:pStyle w:val="a3"/>
      </w:pPr>
      <w:r>
        <w:t>В результате комплексных молекулярно-генетических исследований современных и исторических образцов отечественных пород крупного рогатого скота и привлечения информации о полногеномных типах других евразийских пород уточнена демографическая история пород России (ярославская, холмогорская, черно-пестрая, калмыцкая, якутская и др.) и оценена доля аутентичной геномной компоненты, сохранившаяся в современных популяциях.</w:t>
      </w:r>
    </w:p>
    <w:p w:rsidR="006E5A76" w:rsidRDefault="006E5A76" w:rsidP="006E5A76">
      <w:pPr>
        <w:pStyle w:val="a3"/>
      </w:pPr>
      <w:r>
        <w:t>Исследователи определяют регионы, где геном подвергся наибольшим изменениям вследствие адаптации к меняющимся условиям внешней среды и проводимой в течение последних десятилетий селекции на повышение уровня продуктивности.</w:t>
      </w:r>
    </w:p>
    <w:p w:rsidR="006E5A76" w:rsidRDefault="006E5A76" w:rsidP="006E5A76">
      <w:pPr>
        <w:pStyle w:val="a3"/>
      </w:pPr>
      <w:r>
        <w:t>Полученные данные сопоставляются с результатами исследований других евразийских пород крупного рогатого скота и служат основой для разработки программ маркер-ориентированной и геномной селекции отечественных пород.</w:t>
      </w:r>
    </w:p>
    <w:p w:rsidR="006E5A76" w:rsidRDefault="006E5A76" w:rsidP="006E5A76">
      <w:pPr>
        <w:pStyle w:val="a3"/>
      </w:pPr>
      <w:r>
        <w:t>На основании обобщения результатов исследований по проекту даются предложения по разработке программ разведения отечественных пород, направленных на повышение уровня продуктивных показателей при сохранении уникальности их аллелофонда.</w:t>
      </w:r>
    </w:p>
    <w:p w:rsidR="006E5A76" w:rsidRDefault="006E5A76" w:rsidP="006E5A76">
      <w:pPr>
        <w:pStyle w:val="a3"/>
      </w:pPr>
      <w:r>
        <w:t>— Какие, например?</w:t>
      </w:r>
    </w:p>
    <w:p w:rsidR="006E5A76" w:rsidRDefault="006E5A76" w:rsidP="006E5A76">
      <w:pPr>
        <w:pStyle w:val="a3"/>
      </w:pPr>
      <w:r>
        <w:t>— Результаты исследований исторических образцов будут использованы в качестве эталона при определении генофондного статуса современных популяций скота, а также для идентификации в современных популяциях животных, являющихся носителями уникальных аутентичных аллелей или аллельных сочетаний.</w:t>
      </w:r>
    </w:p>
    <w:p w:rsidR="006E5A76" w:rsidRDefault="006E5A76" w:rsidP="006E5A76">
      <w:pPr>
        <w:pStyle w:val="a3"/>
      </w:pPr>
      <w:r>
        <w:t>Уже сегодня на основе полученной генетической информации мы отбираем таких животных и используем их в качестве доноров яйцеклеток для последующего получения эмбрионов методом экстракорпорального оплодотворения и закладки в криобанк.</w:t>
      </w:r>
    </w:p>
    <w:p w:rsidR="006E5A76" w:rsidRDefault="006E5A76" w:rsidP="006E5A76">
      <w:pPr>
        <w:pStyle w:val="a3"/>
      </w:pPr>
      <w:r>
        <w:t>Сейчас в криобанке присутствуют эмбрионы ярославской, якутской и тагильской. На очереди — остальные двенадцать сохранившихся до настоящего времени отечественных пород молочного и молочно-мясного скота.</w:t>
      </w:r>
    </w:p>
    <w:p w:rsidR="006E5A76" w:rsidRDefault="006E5A76" w:rsidP="006E5A76">
      <w:pPr>
        <w:pStyle w:val="a3"/>
      </w:pPr>
      <w:r>
        <w:t>— Вы же занимаетесь и геномной селекцией, Наталия Анатольевна…</w:t>
      </w:r>
    </w:p>
    <w:p w:rsidR="006E5A76" w:rsidRDefault="006E5A76" w:rsidP="006E5A76">
      <w:pPr>
        <w:pStyle w:val="a3"/>
      </w:pPr>
      <w:r>
        <w:t>— Да, конечно. Это целое направление генетических технологий в животноводстве — маркерная и геномная селекция.</w:t>
      </w:r>
    </w:p>
    <w:p w:rsidR="006E5A76" w:rsidRDefault="006E5A76" w:rsidP="006E5A76">
      <w:pPr>
        <w:pStyle w:val="a3"/>
      </w:pPr>
      <w:r>
        <w:t>Исследование ДНК-маркеров — неотъемлемая составляющая программ разведения племенных животных во всем мире, в том числе и в России. О востребованности ДНК-маркеров в практическом животноводстве свидетельствует поступательный рост количества исследований по заказам предприятий.</w:t>
      </w:r>
    </w:p>
    <w:p w:rsidR="006E5A76" w:rsidRDefault="006E5A76" w:rsidP="006E5A76">
      <w:pPr>
        <w:pStyle w:val="a3"/>
      </w:pPr>
      <w:r>
        <w:t>Маркерные технологии находят применение в контроле за распространением наследственных заболеваний, а также идентификации животных с желательными генотипами по ДНК-маркерам хозяйственно-полезных признаков.</w:t>
      </w:r>
    </w:p>
    <w:p w:rsidR="006E5A76" w:rsidRDefault="006E5A76" w:rsidP="006E5A76">
      <w:pPr>
        <w:pStyle w:val="a3"/>
      </w:pPr>
      <w:r>
        <w:t>Для понимания силы эффекта ДНК-маркеров на продуктивные показатели приведу пример, основанный на фактических результатах исследований более 5 тысяч голов свиней. Учет генотипа только одного ДНК-маркера позволяет более чем на 8% повысить интенсивность роста свиней, что в расчете на 1000 товарных свиней дает шанс дополнительно получать более 6 тонн мяса в тушах.</w:t>
      </w:r>
    </w:p>
    <w:p w:rsidR="006E5A76" w:rsidRDefault="006E5A76" w:rsidP="006E5A76">
      <w:pPr>
        <w:pStyle w:val="a3"/>
      </w:pPr>
      <w:r>
        <w:t>Разработанные и апробированные в Московской и Ленинградской областях технологии геномной оценки быков-производителей по ряду признаков позволяют прогнозировать увеличение более чем в 3 раза степени генетического прогресса в селекции.</w:t>
      </w:r>
    </w:p>
    <w:p w:rsidR="006E5A76" w:rsidRDefault="006E5A76" w:rsidP="006E5A76">
      <w:pPr>
        <w:pStyle w:val="a3"/>
      </w:pPr>
      <w:r>
        <w:t>Необходимо вовлечение в исследования новых регионов. Это — начало создания национальной системы геномной оценки крупного рогатого скота, что сделает отечественное племенное животноводство конкурентоспособным и независимым от импорта семени быков-производителей.</w:t>
      </w:r>
    </w:p>
    <w:p w:rsidR="006E5A76" w:rsidRDefault="006E5A76" w:rsidP="006E5A76">
      <w:pPr>
        <w:pStyle w:val="a3"/>
      </w:pPr>
      <w:r>
        <w:t>Впервые в стране нами разработана и проходит апробацию в селекционно-гибридном центре «Топ Ген» система геномной оценки свиней, направленная на повышение эффективности использования корма.</w:t>
      </w:r>
    </w:p>
    <w:p w:rsidR="006E5A76" w:rsidRDefault="006E5A76" w:rsidP="006E5A76">
      <w:pPr>
        <w:pStyle w:val="a3"/>
      </w:pPr>
      <w:r>
        <w:t>— Принятие Федерального закона РФ «О биоресурсных центрах и биологических (биоресурсных) коллекциях» (БРК) коснется вашей работы?</w:t>
      </w:r>
    </w:p>
    <w:p w:rsidR="006E5A76" w:rsidRDefault="006E5A76" w:rsidP="006E5A76">
      <w:pPr>
        <w:pStyle w:val="a3"/>
      </w:pPr>
      <w:r>
        <w:t>— Принятие этого ФЗ позволит создать в стране правовую основу для сохранения генетических ресурсов вне систем сельскохозяйственного производства, используя для этих целей имеющуюся базу и компетенции научных и образовательных организаций — держателей коллекций. Они обладают сегодня необходимой инфраструктурной для проведения научных исследований генетических ресурсов и, что самое главное, высококвалифицированными научными кадрами.</w:t>
      </w:r>
    </w:p>
    <w:p w:rsidR="006E5A76" w:rsidRDefault="006E5A76" w:rsidP="006E5A76">
      <w:pPr>
        <w:pStyle w:val="a3"/>
      </w:pPr>
      <w:r>
        <w:t>— Кто поддерживал ваши исследования? Вы ведь ведете их не первый год…</w:t>
      </w:r>
    </w:p>
    <w:p w:rsidR="006E5A76" w:rsidRDefault="006E5A76" w:rsidP="006E5A76">
      <w:pPr>
        <w:pStyle w:val="a3"/>
      </w:pPr>
      <w:r>
        <w:t>— РНФ. Он поддержал целый ряд проектов, направленных на создание фундаментального задела для развития генетических технологий в животноводстве.</w:t>
      </w:r>
    </w:p>
    <w:p w:rsidR="006E5A76" w:rsidRDefault="006E5A76" w:rsidP="006E5A76">
      <w:pPr>
        <w:pStyle w:val="a3"/>
      </w:pPr>
      <w:r>
        <w:lastRenderedPageBreak/>
        <w:t>В качестве конкретного примера приведу поддержку исследований в области генетики и геномики доместицированных видов животных, заявленных научными коллективами семи различных научных и образовательных организаций, на базе объекта научной инфраструктуры ВИЖ им. академика Л.К.Эрнста. Среди участников — коллективы исследователей как биологического, так и сельскохозяйственного профиля. Это кроме ФИЦ ВИЖ им. Л.К.Эрнста, Институт общей генетики им. Н.И.Вавилова РАН, Институт цитологии и генетики СО РАН, Российский государственный аграрный университет — МСХА им. К.А.Тимирязева, Федеральный научный центр биологических систем и агротехнологий РАН, Федеральный научный центр пищевых систем им. В.М.Горбатова, Северо-Кавказский федеральный научный аграрный центр, Институт коневодства.</w:t>
      </w:r>
    </w:p>
    <w:p w:rsidR="006E5A76" w:rsidRDefault="006E5A76" w:rsidP="006E5A76">
      <w:pPr>
        <w:pStyle w:val="a3"/>
      </w:pPr>
      <w:r>
        <w:t>Результатом такого сотрудничества является получение новых знаний в области структурной, эволюционной и функциональной геномики отечественных пород крупного рогатого скота, овец, коз и лошадей как основы повышения эффективности агросистем в животноводстве.</w:t>
      </w:r>
    </w:p>
    <w:p w:rsidR="006E5A76" w:rsidRDefault="006E5A76" w:rsidP="006E5A76">
      <w:pPr>
        <w:pStyle w:val="a3"/>
      </w:pPr>
      <w:r>
        <w:t>— Какие результаты ожидаете получить в скором времени?</w:t>
      </w:r>
    </w:p>
    <w:p w:rsidR="006E5A76" w:rsidRDefault="006E5A76" w:rsidP="006E5A76">
      <w:pPr>
        <w:pStyle w:val="a3"/>
      </w:pPr>
      <w:r>
        <w:t>— Нам удалось обработать данные о полных последовательностях геномов исторических образцов трех отечественных пород. Используя эту информацию, мы верифицируем полученные ранее результаты на основании исследований однонуклеотидных полиморфизмов.</w:t>
      </w:r>
    </w:p>
    <w:p w:rsidR="006E5A76" w:rsidRDefault="006E5A76" w:rsidP="006E5A76">
      <w:pPr>
        <w:pStyle w:val="a3"/>
      </w:pPr>
      <w:r>
        <w:t>Стоит задача расширения спектра пород, по которым получены полногеномные данные. Результаты исследований по проекту составят научный задел для работы Национального центра генетических ресурсов сельскохозяйственных животных и их диких родственных видов.</w:t>
      </w:r>
    </w:p>
    <w:p w:rsidR="00DF4884" w:rsidRPr="00DF4884" w:rsidRDefault="006E5A76" w:rsidP="006E5A76">
      <w:pPr>
        <w:pStyle w:val="a3"/>
      </w:pPr>
      <w:r>
        <w:t>Создание такого центра в соответствии с поручением Владимира Владимировича Путина запланировано на базе ФИЦ ВИЖ им. Л.К.Эрнста. Основной целью работы национального центра станут сохранение, изучение и использование генетического разнообразия сельскохозяйственных животных для решения задач научно-технологического развития страны.</w:t>
      </w:r>
    </w:p>
    <w:p w:rsidR="0026289E" w:rsidRPr="00DF4884" w:rsidRDefault="00DF4884" w:rsidP="00DF4884">
      <w:pPr>
        <w:pStyle w:val="a3"/>
      </w:pPr>
      <w:r>
        <w:t xml:space="preserve">Поиск. - 2022. - </w:t>
      </w:r>
      <w:r>
        <w:rPr>
          <w:b/>
          <w:bCs w:val="0"/>
        </w:rPr>
        <w:t>2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9"/>
          </w:rPr>
          <w:t>https://poisknews.ru/genetics/kogda-genom-vazhen-svoya-korova-nuzhnee-toj-chto-iz-za-morya/</w:t>
        </w:r>
      </w:hyperlink>
      <w:r>
        <w:br/>
      </w:r>
      <w:bookmarkEnd w:id="0"/>
    </w:p>
    <w:sectPr w:rsidR="0026289E" w:rsidRPr="00DF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84"/>
    <w:rsid w:val="0026289E"/>
    <w:rsid w:val="003A319C"/>
    <w:rsid w:val="003F2ACB"/>
    <w:rsid w:val="006E5A76"/>
    <w:rsid w:val="0073435D"/>
    <w:rsid w:val="00813039"/>
    <w:rsid w:val="008E045F"/>
    <w:rsid w:val="00A77786"/>
    <w:rsid w:val="00B975DF"/>
    <w:rsid w:val="00C23304"/>
    <w:rsid w:val="00D20588"/>
    <w:rsid w:val="00D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updated">
    <w:name w:val="updated"/>
    <w:basedOn w:val="a0"/>
    <w:rsid w:val="00DF4884"/>
  </w:style>
  <w:style w:type="paragraph" w:styleId="a4">
    <w:name w:val="Normal (Web)"/>
    <w:basedOn w:val="a"/>
    <w:uiPriority w:val="99"/>
    <w:semiHidden/>
    <w:unhideWhenUsed/>
    <w:rsid w:val="00D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4884"/>
    <w:rPr>
      <w:i/>
      <w:iCs/>
    </w:rPr>
  </w:style>
  <w:style w:type="character" w:styleId="a6">
    <w:name w:val="Strong"/>
    <w:basedOn w:val="a0"/>
    <w:uiPriority w:val="22"/>
    <w:qFormat/>
    <w:rsid w:val="00DF48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8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F4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updated">
    <w:name w:val="updated"/>
    <w:basedOn w:val="a0"/>
    <w:rsid w:val="00DF4884"/>
  </w:style>
  <w:style w:type="paragraph" w:styleId="a4">
    <w:name w:val="Normal (Web)"/>
    <w:basedOn w:val="a"/>
    <w:uiPriority w:val="99"/>
    <w:semiHidden/>
    <w:unhideWhenUsed/>
    <w:rsid w:val="00D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4884"/>
    <w:rPr>
      <w:i/>
      <w:iCs/>
    </w:rPr>
  </w:style>
  <w:style w:type="character" w:styleId="a6">
    <w:name w:val="Strong"/>
    <w:basedOn w:val="a0"/>
    <w:uiPriority w:val="22"/>
    <w:qFormat/>
    <w:rsid w:val="00DF48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8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F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3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7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2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isknews.ru/genetics/kogda-genom-vazhen-svoya-korova-nuzhnee-toj-chto-iz-za-mo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2024-03-13T08:21:00Z</dcterms:created>
  <dcterms:modified xsi:type="dcterms:W3CDTF">2024-03-13T08:26:00Z</dcterms:modified>
</cp:coreProperties>
</file>